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51822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7CDEEF83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医疗责任保险承保方案表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6"/>
        <w:gridCol w:w="3496"/>
      </w:tblGrid>
      <w:tr w14:paraId="519C2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26" w:type="dxa"/>
          </w:tcPr>
          <w:p w14:paraId="550804C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3496" w:type="dxa"/>
          </w:tcPr>
          <w:p w14:paraId="68D20259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保费</w:t>
            </w:r>
          </w:p>
        </w:tc>
      </w:tr>
      <w:tr w14:paraId="22D3D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26" w:type="dxa"/>
          </w:tcPr>
          <w:p w14:paraId="0747DF0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累计赔偿限额</w:t>
            </w:r>
          </w:p>
        </w:tc>
        <w:tc>
          <w:tcPr>
            <w:tcW w:w="3496" w:type="dxa"/>
          </w:tcPr>
          <w:p w14:paraId="546BEFB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9416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26" w:type="dxa"/>
          </w:tcPr>
          <w:p w14:paraId="0279304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每次事故赔偿限额</w:t>
            </w:r>
          </w:p>
        </w:tc>
        <w:tc>
          <w:tcPr>
            <w:tcW w:w="3496" w:type="dxa"/>
          </w:tcPr>
          <w:p w14:paraId="037E0A61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7059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26" w:type="dxa"/>
          </w:tcPr>
          <w:p w14:paraId="59ECB29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每人每次事故死亡残疾赔偿限额</w:t>
            </w:r>
          </w:p>
        </w:tc>
        <w:tc>
          <w:tcPr>
            <w:tcW w:w="3496" w:type="dxa"/>
          </w:tcPr>
          <w:p w14:paraId="06441220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A90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26" w:type="dxa"/>
          </w:tcPr>
          <w:p w14:paraId="533D334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法律费用赔偿限额</w:t>
            </w:r>
          </w:p>
        </w:tc>
        <w:tc>
          <w:tcPr>
            <w:tcW w:w="3496" w:type="dxa"/>
          </w:tcPr>
          <w:p w14:paraId="3B40A372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EA8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26" w:type="dxa"/>
          </w:tcPr>
          <w:p w14:paraId="1860F1E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精神损害赔偿限额</w:t>
            </w:r>
          </w:p>
        </w:tc>
        <w:tc>
          <w:tcPr>
            <w:tcW w:w="3496" w:type="dxa"/>
          </w:tcPr>
          <w:p w14:paraId="7BF9E390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26B8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26" w:type="dxa"/>
            <w:vAlign w:val="center"/>
          </w:tcPr>
          <w:p w14:paraId="6229016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附加无过失责任</w:t>
            </w:r>
          </w:p>
        </w:tc>
        <w:tc>
          <w:tcPr>
            <w:tcW w:w="3496" w:type="dxa"/>
          </w:tcPr>
          <w:p w14:paraId="7FFD6FC5"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10C1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26" w:type="dxa"/>
          </w:tcPr>
          <w:p w14:paraId="4E8BEADA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总报费</w:t>
            </w:r>
          </w:p>
        </w:tc>
        <w:tc>
          <w:tcPr>
            <w:tcW w:w="3496" w:type="dxa"/>
          </w:tcPr>
          <w:p w14:paraId="38E33BE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6A189EAF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180AC9"/>
    <w:rsid w:val="19A52895"/>
    <w:rsid w:val="49517143"/>
    <w:rsid w:val="4B18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125</Characters>
  <Lines>0</Lines>
  <Paragraphs>0</Paragraphs>
  <TotalTime>12</TotalTime>
  <ScaleCrop>false</ScaleCrop>
  <LinksUpToDate>false</LinksUpToDate>
  <CharactersWithSpaces>130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2024-11-18T08:57:00Z</dcterms:created>
  <dc:creator>峰回路转</dc:creator>
  <cp:lastModifiedBy>峰回路转</cp:lastModifiedBy>
  <cp:lastPrinted>2024-11-18T09:07:00Z</cp:lastPrinted>
  <dcterms:modified xsi:type="dcterms:W3CDTF">2026-10-15T01:48:46Z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F6CEE5FDFADD446BBF93BCFEA8915915_13</vt:lpwstr>
  </property>
  <property fmtid="{D5CDD505-2E9C-101B-9397-08002B2CF9AE}" pid="4" name="KSOTemplateDocerSaveRecord">
    <vt:lpwstr>eyJoZGlkIjoiMjU4NTk0M2QzMDNiNDM4ZGRkYjA4ZDg0M2I5ODE3NjAiLCJ1c2VySWQiOiI2NjcxMTg3OTMifQ==</vt:lpwstr>
  </property>
</Properties>
</file>